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4F2" w:rsidRPr="004B70F1" w:rsidRDefault="004B70F1" w:rsidP="004B70F1">
      <w:pPr>
        <w:jc w:val="center"/>
        <w:rPr>
          <w:rFonts w:ascii="Times New Roman" w:hAnsi="Times New Roman" w:cs="Times New Roman"/>
          <w:b/>
          <w:sz w:val="24"/>
          <w:szCs w:val="24"/>
        </w:rPr>
      </w:pPr>
      <w:r w:rsidRPr="004B70F1">
        <w:rPr>
          <w:rFonts w:ascii="Times New Roman" w:hAnsi="Times New Roman" w:cs="Times New Roman"/>
          <w:b/>
          <w:sz w:val="24"/>
          <w:szCs w:val="24"/>
        </w:rPr>
        <w:t>СРЕДСТВА ПРОТИВ МАЛЯРИИ</w:t>
      </w:r>
    </w:p>
    <w:p w:rsidR="00096DDA" w:rsidRDefault="00096DDA" w:rsidP="00096D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профилактики и лечения малярии во время Великой Отечественной войны, в том числе в блокадном Ленинграде, применялся целый ряд лекарственных средств. Их структурные формулы представлены ниже.</w:t>
      </w:r>
    </w:p>
    <w:p w:rsidR="00096DDA" w:rsidRPr="00017413" w:rsidRDefault="00096DDA" w:rsidP="00096DDA">
      <w:pPr>
        <w:spacing w:after="0" w:line="360" w:lineRule="auto"/>
        <w:jc w:val="both"/>
        <w:rPr>
          <w:rFonts w:ascii="Times New Roman" w:hAnsi="Times New Roman" w:cs="Times New Roman"/>
          <w:sz w:val="24"/>
          <w:szCs w:val="24"/>
        </w:rPr>
      </w:pPr>
      <w:r>
        <w:object w:dxaOrig="10253" w:dyaOrig="2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05pt" o:ole="">
            <v:imagedata r:id="rId4" o:title=""/>
          </v:shape>
          <o:OLEObject Type="Embed" ProgID="ChemDraw.Document.6.0" ShapeID="_x0000_i1025" DrawAspect="Content" ObjectID="_1685881612" r:id="rId5"/>
        </w:object>
      </w:r>
    </w:p>
    <w:p w:rsidR="00096DDA" w:rsidRDefault="00096DDA" w:rsidP="004B70F1">
      <w:pPr>
        <w:jc w:val="center"/>
        <w:rPr>
          <w:rFonts w:ascii="Times New Roman" w:hAnsi="Times New Roman" w:cs="Times New Roman"/>
          <w:b/>
          <w:sz w:val="24"/>
          <w:szCs w:val="24"/>
        </w:rPr>
      </w:pPr>
    </w:p>
    <w:p w:rsidR="004B70F1" w:rsidRPr="004B70F1" w:rsidRDefault="004B70F1" w:rsidP="004B70F1">
      <w:pPr>
        <w:jc w:val="center"/>
        <w:rPr>
          <w:rFonts w:ascii="Times New Roman" w:hAnsi="Times New Roman" w:cs="Times New Roman"/>
          <w:b/>
          <w:sz w:val="24"/>
          <w:szCs w:val="24"/>
        </w:rPr>
      </w:pPr>
      <w:r w:rsidRPr="004B70F1">
        <w:rPr>
          <w:rFonts w:ascii="Times New Roman" w:hAnsi="Times New Roman" w:cs="Times New Roman"/>
          <w:b/>
          <w:sz w:val="24"/>
          <w:szCs w:val="24"/>
        </w:rPr>
        <w:t>Задание 1</w:t>
      </w:r>
    </w:p>
    <w:p w:rsidR="004B70F1" w:rsidRDefault="004B70F1" w:rsidP="004B70F1">
      <w:pPr>
        <w:spacing w:after="0" w:line="360" w:lineRule="auto"/>
        <w:ind w:firstLine="709"/>
        <w:jc w:val="both"/>
        <w:rPr>
          <w:rFonts w:ascii="Times New Roman" w:hAnsi="Times New Roman" w:cs="Times New Roman"/>
          <w:sz w:val="24"/>
          <w:szCs w:val="24"/>
        </w:rPr>
      </w:pPr>
      <w:r w:rsidRPr="004B70F1">
        <w:rPr>
          <w:rFonts w:ascii="Times New Roman" w:hAnsi="Times New Roman" w:cs="Times New Roman"/>
          <w:sz w:val="24"/>
          <w:szCs w:val="24"/>
        </w:rPr>
        <w:t xml:space="preserve">Ученые располагают множеством техник и подходов для создания новых лекарственных препаратов. Одна из таких техник, называемая модификацией соединения-лидера, требует от медицинских химиков определения особенностей структуры, ответственных за желаемое фармацевтическое свойство. Как правило, такие элементы структуры являются общими для соединений рассматриваемой фармацевтической группы. Такая общая совокупность атомов, определяющих определенные фармацевтические свойства, называется </w:t>
      </w:r>
      <w:proofErr w:type="spellStart"/>
      <w:r w:rsidRPr="004B70F1">
        <w:rPr>
          <w:rFonts w:ascii="Times New Roman" w:hAnsi="Times New Roman" w:cs="Times New Roman"/>
          <w:b/>
          <w:i/>
          <w:sz w:val="24"/>
          <w:szCs w:val="24"/>
        </w:rPr>
        <w:t>фармакофорной</w:t>
      </w:r>
      <w:proofErr w:type="spellEnd"/>
      <w:r w:rsidRPr="004B70F1">
        <w:rPr>
          <w:rFonts w:ascii="Times New Roman" w:hAnsi="Times New Roman" w:cs="Times New Roman"/>
          <w:b/>
          <w:i/>
          <w:sz w:val="24"/>
          <w:szCs w:val="24"/>
        </w:rPr>
        <w:t xml:space="preserve"> группой</w:t>
      </w:r>
      <w:r w:rsidRPr="004B70F1">
        <w:rPr>
          <w:rFonts w:ascii="Times New Roman" w:hAnsi="Times New Roman" w:cs="Times New Roman"/>
          <w:sz w:val="24"/>
          <w:szCs w:val="24"/>
        </w:rPr>
        <w:t xml:space="preserve"> (или </w:t>
      </w:r>
      <w:proofErr w:type="spellStart"/>
      <w:r w:rsidRPr="004B70F1">
        <w:rPr>
          <w:rFonts w:ascii="Times New Roman" w:hAnsi="Times New Roman" w:cs="Times New Roman"/>
          <w:sz w:val="24"/>
          <w:szCs w:val="24"/>
        </w:rPr>
        <w:t>фармакофором</w:t>
      </w:r>
      <w:proofErr w:type="spellEnd"/>
      <w:r w:rsidRPr="004B70F1">
        <w:rPr>
          <w:rFonts w:ascii="Times New Roman" w:hAnsi="Times New Roman" w:cs="Times New Roman"/>
          <w:sz w:val="24"/>
          <w:szCs w:val="24"/>
        </w:rPr>
        <w:t>). В качестве соединения-лидера выбирается уже известное вещество, обладающее нужными свойствами.</w:t>
      </w:r>
    </w:p>
    <w:p w:rsidR="004419BD" w:rsidRPr="00130E0C" w:rsidRDefault="004419BD" w:rsidP="004419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в экспозиции музея препараты плазмоцид и акрихин были получены из соединения-лидера, которым являлся хинин. </w:t>
      </w:r>
      <w:r w:rsidRPr="00017413">
        <w:rPr>
          <w:rFonts w:ascii="Times New Roman" w:hAnsi="Times New Roman" w:cs="Times New Roman"/>
          <w:bCs/>
          <w:iCs/>
          <w:sz w:val="24"/>
          <w:szCs w:val="24"/>
        </w:rPr>
        <w:t xml:space="preserve">Сравните структурные формулы хинина, плазмоцида и акрихина и определите </w:t>
      </w:r>
      <w:proofErr w:type="spellStart"/>
      <w:r w:rsidRPr="00017413">
        <w:rPr>
          <w:rFonts w:ascii="Times New Roman" w:hAnsi="Times New Roman" w:cs="Times New Roman"/>
          <w:bCs/>
          <w:iCs/>
          <w:sz w:val="24"/>
          <w:szCs w:val="24"/>
        </w:rPr>
        <w:t>фармакофорный</w:t>
      </w:r>
      <w:proofErr w:type="spellEnd"/>
      <w:r w:rsidRPr="00017413">
        <w:rPr>
          <w:rFonts w:ascii="Times New Roman" w:hAnsi="Times New Roman" w:cs="Times New Roman"/>
          <w:bCs/>
          <w:iCs/>
          <w:sz w:val="24"/>
          <w:szCs w:val="24"/>
        </w:rPr>
        <w:t xml:space="preserve"> фрагмент, отвечающий за противомалярийные свойства представленных лекарственных средств.</w:t>
      </w:r>
    </w:p>
    <w:p w:rsidR="004419BD" w:rsidRPr="004419BD" w:rsidRDefault="004419BD" w:rsidP="004419BD">
      <w:pPr>
        <w:jc w:val="center"/>
        <w:rPr>
          <w:rFonts w:ascii="Times New Roman" w:hAnsi="Times New Roman" w:cs="Times New Roman"/>
          <w:sz w:val="24"/>
          <w:szCs w:val="24"/>
        </w:rPr>
      </w:pPr>
    </w:p>
    <w:p w:rsidR="004419BD" w:rsidRPr="004B70F1" w:rsidRDefault="004419BD" w:rsidP="004419BD">
      <w:pPr>
        <w:jc w:val="center"/>
        <w:rPr>
          <w:rFonts w:ascii="Times New Roman" w:hAnsi="Times New Roman" w:cs="Times New Roman"/>
          <w:b/>
          <w:sz w:val="24"/>
          <w:szCs w:val="24"/>
        </w:rPr>
      </w:pPr>
      <w:r w:rsidRPr="004B70F1">
        <w:rPr>
          <w:rFonts w:ascii="Times New Roman" w:hAnsi="Times New Roman" w:cs="Times New Roman"/>
          <w:b/>
          <w:sz w:val="24"/>
          <w:szCs w:val="24"/>
        </w:rPr>
        <w:t xml:space="preserve">Задание </w:t>
      </w:r>
      <w:r>
        <w:rPr>
          <w:rFonts w:ascii="Times New Roman" w:hAnsi="Times New Roman" w:cs="Times New Roman"/>
          <w:b/>
          <w:sz w:val="24"/>
          <w:szCs w:val="24"/>
        </w:rPr>
        <w:t>2</w:t>
      </w:r>
    </w:p>
    <w:p w:rsidR="004419BD" w:rsidRPr="004B70F1" w:rsidRDefault="004419BD" w:rsidP="004419BD">
      <w:pPr>
        <w:spacing w:after="0" w:line="360" w:lineRule="auto"/>
        <w:ind w:firstLine="709"/>
        <w:jc w:val="both"/>
        <w:rPr>
          <w:rFonts w:ascii="Times New Roman" w:hAnsi="Times New Roman" w:cs="Times New Roman"/>
          <w:b/>
          <w:sz w:val="24"/>
          <w:szCs w:val="24"/>
        </w:rPr>
      </w:pPr>
      <w:r w:rsidRPr="004B70F1">
        <w:rPr>
          <w:rFonts w:ascii="Times New Roman" w:hAnsi="Times New Roman" w:cs="Times New Roman"/>
          <w:sz w:val="24"/>
          <w:szCs w:val="24"/>
        </w:rPr>
        <w:t>Растворимость является одним из важнейших физико-химических свойств лекарственных препаратов, что сказывается на эффективности лечения. Для повышения растворимости лекарственных средств в водных растворах молекулы действующего вещества часто переводят в солевую форму, которая обладает значительно более высокой растворимостью в воде.</w:t>
      </w:r>
    </w:p>
    <w:p w:rsidR="004419BD" w:rsidRDefault="004419BD" w:rsidP="004419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представленные в экспозиции препараты содержат в своем составе атомы азота, которые способы проявлять основные свойства, выступая в качестве акцепторов ионов водорода, однако лишь один из них применяется в солевой форме. Назовите этот препарат. </w:t>
      </w:r>
      <w:r>
        <w:rPr>
          <w:rFonts w:ascii="Times New Roman" w:hAnsi="Times New Roman" w:cs="Times New Roman"/>
          <w:sz w:val="24"/>
          <w:szCs w:val="24"/>
        </w:rPr>
        <w:lastRenderedPageBreak/>
        <w:t xml:space="preserve">Напишите реакцию получения солевой формы данного препарата из свободного амина, определив атом азота, который подвергается </w:t>
      </w:r>
      <w:proofErr w:type="spellStart"/>
      <w:r>
        <w:rPr>
          <w:rFonts w:ascii="Times New Roman" w:hAnsi="Times New Roman" w:cs="Times New Roman"/>
          <w:sz w:val="24"/>
          <w:szCs w:val="24"/>
        </w:rPr>
        <w:t>протонированию</w:t>
      </w:r>
      <w:proofErr w:type="spellEnd"/>
      <w:r>
        <w:rPr>
          <w:rFonts w:ascii="Times New Roman" w:hAnsi="Times New Roman" w:cs="Times New Roman"/>
          <w:sz w:val="24"/>
          <w:szCs w:val="24"/>
        </w:rPr>
        <w:t>.</w:t>
      </w:r>
    </w:p>
    <w:p w:rsidR="004B70F1" w:rsidRPr="004B70F1" w:rsidRDefault="004B70F1" w:rsidP="004B70F1">
      <w:pPr>
        <w:jc w:val="center"/>
        <w:rPr>
          <w:rFonts w:ascii="Times New Roman" w:hAnsi="Times New Roman" w:cs="Times New Roman"/>
          <w:sz w:val="24"/>
          <w:szCs w:val="24"/>
        </w:rPr>
      </w:pPr>
    </w:p>
    <w:p w:rsidR="004B70F1" w:rsidRPr="004B70F1" w:rsidRDefault="004B70F1" w:rsidP="004B70F1">
      <w:pPr>
        <w:jc w:val="center"/>
        <w:rPr>
          <w:rFonts w:ascii="Times New Roman" w:hAnsi="Times New Roman" w:cs="Times New Roman"/>
          <w:b/>
          <w:sz w:val="24"/>
          <w:szCs w:val="24"/>
        </w:rPr>
      </w:pPr>
      <w:r w:rsidRPr="004B70F1">
        <w:rPr>
          <w:rFonts w:ascii="Times New Roman" w:hAnsi="Times New Roman" w:cs="Times New Roman"/>
          <w:b/>
          <w:sz w:val="24"/>
          <w:szCs w:val="24"/>
        </w:rPr>
        <w:t xml:space="preserve">Задание </w:t>
      </w:r>
      <w:r w:rsidR="004419BD">
        <w:rPr>
          <w:rFonts w:ascii="Times New Roman" w:hAnsi="Times New Roman" w:cs="Times New Roman"/>
          <w:b/>
          <w:sz w:val="24"/>
          <w:szCs w:val="24"/>
        </w:rPr>
        <w:t>3</w:t>
      </w:r>
    </w:p>
    <w:p w:rsidR="004B70F1" w:rsidRDefault="004B70F1" w:rsidP="004B70F1">
      <w:pPr>
        <w:spacing w:after="0" w:line="360" w:lineRule="auto"/>
        <w:ind w:firstLine="709"/>
        <w:jc w:val="both"/>
        <w:rPr>
          <w:rFonts w:ascii="Times New Roman" w:hAnsi="Times New Roman" w:cs="Times New Roman"/>
          <w:sz w:val="24"/>
          <w:szCs w:val="24"/>
        </w:rPr>
      </w:pPr>
      <w:r w:rsidRPr="004B70F1">
        <w:rPr>
          <w:rFonts w:ascii="Times New Roman" w:hAnsi="Times New Roman" w:cs="Times New Roman"/>
          <w:sz w:val="24"/>
          <w:szCs w:val="24"/>
        </w:rPr>
        <w:t>Дозировка лекарственного препарата (масса лекарственной формы и режим дозирования) определяются исходя из величины так называемого «терапевтического окна», которое определяется как разница между минимальной концентрацией препарата в плазме крови, вызывающего требуемый терапевтический эффект, и максимальной концентрацией в плазме, при которой не проявляются токсические эффекты. Чем ниже частота приема и количество действующего вещества в единице лекарственной форме, тем более активным считается препарат. В рецепте на лекарственный препарат и на упаковке всегда указывается режим дозирования (количество лекарственного препарата в данной лекарственной форме, разрешенное для единовременного приема, и масса одн</w:t>
      </w:r>
      <w:r w:rsidR="004419BD">
        <w:rPr>
          <w:rFonts w:ascii="Times New Roman" w:hAnsi="Times New Roman" w:cs="Times New Roman"/>
          <w:sz w:val="24"/>
          <w:szCs w:val="24"/>
        </w:rPr>
        <w:t>ой единицы лекарственной формы.</w:t>
      </w:r>
    </w:p>
    <w:p w:rsidR="004419BD" w:rsidRPr="004B70F1" w:rsidRDefault="004419BD" w:rsidP="004B70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Рассмотрите упаковки трех представленных противомалярийных препаратов и заполните пустые ячейки таблицы «Режим дозирования противомалярийных препаратов» и определите наиболее активный из представленных препаратов.</w:t>
      </w:r>
      <w:bookmarkStart w:id="0" w:name="_GoBack"/>
      <w:bookmarkEnd w:id="0"/>
    </w:p>
    <w:sectPr w:rsidR="004419BD" w:rsidRPr="004B7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F1"/>
    <w:rsid w:val="00096DDA"/>
    <w:rsid w:val="0017088E"/>
    <w:rsid w:val="00391ABF"/>
    <w:rsid w:val="004419BD"/>
    <w:rsid w:val="004B70F1"/>
    <w:rsid w:val="00B73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119C0-B2FE-4A30-ACD5-5FBB7DA8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Михайлович Борунов</dc:creator>
  <cp:keywords/>
  <dc:description/>
  <cp:lastModifiedBy>Александр Михайлович Борунов</cp:lastModifiedBy>
  <cp:revision>3</cp:revision>
  <dcterms:created xsi:type="dcterms:W3CDTF">2021-06-22T07:30:00Z</dcterms:created>
  <dcterms:modified xsi:type="dcterms:W3CDTF">2021-06-22T12:40:00Z</dcterms:modified>
</cp:coreProperties>
</file>